
<file path=[Content_Types].xml><?xml version="1.0" encoding="utf-8"?>
<Types xmlns="http://schemas.openxmlformats.org/package/2006/content-types">
  <Default Extension="bmp" ContentType="image/bmp"/>
  <Default Extension="jfif" ContentType="image/jpeg"/>
  <Default Extension="png" ContentType="image/png"/>
  <Default Extension="rels" ContentType="application/vnd.openxmlformats-package.relationships+xml"/>
  <Default Extension="jpeg" ContentType="image/jpeg"/>
  <Default Extension="jpe" ContentType="image/jpeg"/>
  <Default Extension="xml" ContentType="application/xml"/>
  <Default Extension="gif" ContentType="image/gif"/>
  <Default Extension="tif" ContentType="image/tiff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การตรวจประเมิน GMP สถานที่ผลิตยาภายในประเทศ [N]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สำนักงานคณะกรรมการอาหารและยา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ผู้รับอนุญาตผลิตต้องทำหนังสือแจ้งความประสงค์ขอให้มีการตรวจประเมิน GMP กรณีขอให้มีการตรวจใหม่</w:t>
        <w:br/>
        <w:t xml:space="preserve">2.ผู้รับอนุญาตผลิตต้องยื่นเอกสารตามรายละเอียดในหนังสือนัดหมายการตรวจประเมิน GMP</w:t>
        <w:br/>
        <w:t xml:space="preserve">3. ผู้รับอนุญาตผลิตต้องชำระค่าตรวจประเมิน GMP ให้เสร็จสิ้นก่อนการตรวจประเมิน GMP ตามวันและเวลาที่นัดหมาย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(เปิดรับบัตรคิว 8.30-15.30)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สำนักยา สำนักงานคณะกรรมการอาหารและยา/ติดต่อด้วยตนเอง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11 เดือน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เจ้าหน้าที่ตรวจสอบเอกสารเพื่อตรวจประเมิน GMP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(ไม่รวมเป็นระยะเวลาดำเนินการ)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เจ้าหน้าที่นัดหมายการตรวจประเมิน GMP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 เดือน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การเตรียมการตรวจและดำเนินการตรวจประเมิน GMP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เดือน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การตรวจติดตามผลการแก้ไขข้อบกพร่องที่ได้รับจากการตรวจประเมิน GMP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6 เดือน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เจ้าหน้าที่จัดทำรายงานผลการตรวจประเมิน GMP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เดือน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คู่มือคุณภาพ (Quality Manual)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(ผู้รับอนุญาตเป็นผู้จัดทำเอกสารตามรูปแบบเอกสารคุณภาพของตนเอง)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เอกสารแม่บทสถานที่ผลิตยา (Site Master File)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(ผู้รับอนุญาตเป็นผู้จัดทำเอกสารตามรูปแบบเอกสารคุณภาพของตนเอง)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รายการมาตรฐานวิธีการปฏิบัติ (List of SOP)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(ผู้รับอนุญาตเป็นผู้จัดทำเอกสารตามรูปแบบเอกสารคุณภาพของตนเอง)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หลักฐานการชำระค่าตรวจประเมิน GMP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(ผู้รับอนุญาตจะได้รับหลักฐานการชำระค่าตรวจประเมิน GMP หลังจากชำระเงินค่าธรรมเนียมที่สำนักงานคณะกรรมการอาหารและยา)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การตรวจประเมิน GMP สถานที่ผลิตยาแผนปัจจุบัน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เป็นค่าธรรมเนียมต่อหนึ่งกลุ่มความเสี่ยงของผลิตภัณฑ์ยา</w:t>
              <w:br/>
              <w:t xml:space="preserve">2. ให้จัดเก็บค่าใช้จ่าย ในอัตราร้อยละ 50 ของอัตราค่าใช้จ่ายที่จะจัดเก็บ (จนถึงวันที่ 5 สิงหาคม 2565))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50,000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การตรวจประเมิน GMP สถานที่ผลิตยาแผนโบราณ ความเสี่ยงสูง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(ยกเว้นค่าใช้จ่ายที่จะจัดเก็บทั้งหมดสำหรับการตรวจสถานที่ผลิตยาแผนโบราณภายในประเทศ ระยะเวลา 5 ปี (จนถึงวันที่ 5 สิงหาคม 2565))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50,000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การตรวจประเมิน GMP สถานที่ผลิตยาแผนโบราณ ภาคผนวก ข และภาคผนวก ค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(ยกเว้นค่าใช้จ่ายที่จะจัดเก็บทั้งหมดสำหรับการตรวจสถานที่ผลิตยาแผนโบราณภายในประเทศ ระยะเวลา 5 ปี (จนถึงวันที่ 5 สิงหาคม 2565))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การตรวจประเมิน GMP แบบขอเพิ่มหมวด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ไม่รวมถึงการผลิตยาแผนโบราณตามภาคผนวก ข และภาคผนวก ค</w:t>
              <w:br/>
              <w:t xml:space="preserve">2. คิดค่าธรรมเนียมต่อหนึ่งหมวดการผลิต)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การตรวจประเมิน GMP แบบขอเพิ่มหมวด (การผลิตยาแผนโบราณตามภาคผนวก ข และภาคผนวก ค)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(คิดค่าธรรมเนียมต่อหนึ่งหมวดการผลิต)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ศูนย์จัดการเรื่องร้องเรียนและปราบปรามการกระทำผิดกฎหมายเกี่ยวกับผลิตภัณฑ์สุขภาพ (ศรป.) สำนักงานคณะกรรมการอาหารและยา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(ศูนย์จัดการเรื่องร้องเรียนและปราบปรามการกระทำผิดกฎหมายเกี่ยวกับผลิตภัณฑ์สุขภาพ (ศรป.) สำนักงานคณะกรรมการอาหารและยา ชั้น 1 อาคาร A ถนนติวานนท์  ตำบลตลาดขวัญ อำเภอเมือง จังหวัดนนทบุรี 11000 / สายด่วน 1556/ โทรศัพท์หมายเลข 0 2590 7354 -55/ โทรสาร 0 2590 1556/ E-mail : 1556@fda.moph.go.th)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F19F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w:history="1" r:id="rId5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28/01/2563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www.info.go.th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155916ECD258429856CF306C8BE383" ma:contentTypeVersion="6" ma:contentTypeDescription="Create a new document." ma:contentTypeScope="" ma:versionID="859c0ac486d6d78c8a0767102a9365ec">
  <xsd:schema xmlns:xsd="http://www.w3.org/2001/XMLSchema" xmlns:xs="http://www.w3.org/2001/XMLSchema" xmlns:p="http://schemas.microsoft.com/office/2006/metadata/properties" xmlns:ns1="http://schemas.microsoft.com/sharepoint/v3" xmlns:ns2="5f96d79e-54b5-43bc-9783-939e5840d49b" targetNamespace="http://schemas.microsoft.com/office/2006/metadata/properties" ma:root="true" ma:fieldsID="b43bbd9a230717f8107dfa3ebbd220f8" ns1:_="" ns2:_="">
    <xsd:import namespace="http://schemas.microsoft.com/sharepoint/v3"/>
    <xsd:import namespace="5f96d79e-54b5-43bc-9783-939e5840d49b"/>
    <xsd:element name="properties">
      <xsd:complexType>
        <xsd:sequence>
          <xsd:element name="documentManagement">
            <xsd:complexType>
              <xsd:all>
                <xsd:element ref="ns2:FileNam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6d79e-54b5-43bc-9783-939e5840d49b" elementFormDefault="qualified">
    <xsd:import namespace="http://schemas.microsoft.com/office/2006/documentManagement/types"/>
    <xsd:import namespace="http://schemas.microsoft.com/office/infopath/2007/PartnerControls"/>
    <xsd:element name="FileName" ma:index="1" nillable="true" ma:displayName="FileName" ma:internalName="File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Name xmlns="5f96d79e-54b5-43bc-9783-939e5840d49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B3A6C7-8EE8-41CB-A2FF-551A39156B27}"/>
</file>

<file path=customXml/itemProps3.xml><?xml version="1.0" encoding="utf-8"?>
<ds:datastoreItem xmlns:ds="http://schemas.openxmlformats.org/officeDocument/2006/customXml" ds:itemID="{473B9FDB-C3FC-48D7-9345-F0FBCDC80636}"/>
</file>

<file path=customXml/itemProps4.xml><?xml version="1.0" encoding="utf-8"?>
<ds:datastoreItem xmlns:ds="http://schemas.openxmlformats.org/officeDocument/2006/customXml" ds:itemID="{782096E0-0E12-4242-9032-5372DFA3D3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3</cp:revision>
  <dcterms:created xsi:type="dcterms:W3CDTF">2015-07-20T08:12:00Z</dcterms:created>
  <dcterms:modified xsi:type="dcterms:W3CDTF">2015-07-20T08:24:00Z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0x010100D2155916ECD258429856CF306C8BE383</vt:lpwstr>
  </property>
</Properties>
</file>