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การอนุญาตผลิต/นําหรือสั่งยาตัวอย่างเข้ามาในราชอาณาจักรเพื่อการขึ้นทะเบียนตํารับยาแผนโบราณ (ย.บ.8)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กฎกระทรวงการขออนุญาตและการออกใบอนุญาตผลิต ขาย นำหรือสั่งเข้ามาในราชอาณาจักรซึ่งยาแผนโบราณ พ.ศ.2555</w:t>
        <w:br/>
        <w:t xml:space="preserve"/>
        <w:br/>
        <w:t xml:space="preserve">http://www.fda.moph.go.th/sites/drug/Shared%20Documents/Law02-Ministerial-regulations/ministerial-traditional-medicine-license.PDF</w:t>
        <w:br/>
        <w:t xml:space="preserve"/>
        <w:br/>
        <w:t xml:space="preserve">- ประกาศสำนักยา เรื่อง ข้อกำหนดปริมาณยาตัวอย่างที่อนุญาตให้ผลิตหรือนำสั่งเข้ามาในราชอาณาจักรเพื่อขอขึ้นทะเบียนตำรับยา</w:t>
        <w:br/>
        <w:t xml:space="preserve"/>
        <w:br/>
        <w:t xml:space="preserve">http://www.fda.moph.go.th/sites/drug/Shared%20Documents/Law05-Bureau-Drug-announced/A20110530.pdf</w:t>
        <w:br/>
        <w:t xml:space="preserve"/>
        <w:br/>
        <w:t xml:space="preserve"/>
        <w:br/>
        <w:t xml:space="preserve">-ประกาศกระทรวงสาธารณสุข เรื่อง ​การกำหนดรายละเอียดเกี่ยวกับหลักเกณฑ์และวิธีการในการผลิตยาแผนโบราณ ตามกฎหมายว่าด้วยยา พ.ศ. 2559</w:t>
        <w:br/>
        <w:t xml:space="preserve"/>
        <w:br/>
        <w:t xml:space="preserve"/>
        <w:br/>
        <w:t xml:space="preserve">http://www.fda.moph.go.th/sites/drug/Shared%20Documents/Law03-TheMinistryOfHealth/Law03-23-05.pdf</w:t>
        <w:br/>
        <w:t xml:space="preserve"/>
        <w:br/>
        <w:t xml:space="preserve">-ประกาศกระทรวงสาธารณสุข เรื่อง การกำหนดรายละเอียดเกี่ยวกับหลักเกณฑ์และวิธีการในการผลิตยาแผนปัจจุบันและแก้ไขเพิ่มเติมหลักเกณฑ์และวิธีการในการผลิตยาแผนโบราณ ตามกฏหมายว่าด้วยยา พ.ศ. 2559</w:t>
        <w:br/>
        <w:t xml:space="preserve"/>
        <w:br/>
        <w:t xml:space="preserve"/>
        <w:br/>
        <w:t xml:space="preserve"/>
        <w:br/>
        <w:t xml:space="preserve">http://www.fda.moph.go.th/sites/drug/Shared%20Documents/Law03-TheMinistryOfHealth/Law03-23-06.pdf</w:t>
        <w:br/>
        <w:t xml:space="preserve"/>
        <w:br/>
        <w:t xml:space="preserve"/>
        <w:br/>
        <w:t xml:space="preserve"/>
        <w:br/>
        <w:t xml:space="preserve">-กฏกระทรวงฉบับที่ 25</w:t>
        <w:br/>
        <w:t xml:space="preserve">(เนื้อหาเกี่ยวกับการผลิตยาแผนโบราณโดยวิธีตอกอัดเม็ด, วิธีเคลือบ, เงื่อนไขการใช้สารปรุงแต่งและวัตถุกันเสียตลอดจนวิธีตรวจสอบยาแผนโบราณที่ผลิตตามวิธีดังกล่าว)</w:t>
        <w:br/>
        <w:t xml:space="preserve"/>
        <w:br/>
        <w:t xml:space="preserve">http://www.fda.moph.go.th/sites/drug/Shared%20Documents/Law02-Ministerial-regulations/ministerial-25.pdf</w:t>
        <w:br/>
        <w:t xml:space="preserve"/>
        <w:br/>
        <w:t xml:space="preserve"/>
        <w:br/>
        <w:t xml:space="preserve">-ประกาศกระทรวงสาธารณสุขเรื่องระบุตํารายา พ.ศ. 2561</w:t>
        <w:br/>
        <w:t xml:space="preserve"/>
        <w:br/>
        <w:t xml:space="preserve">http://www.fda.moph.go.th/sites/drug/Shared%20Documents/Law03-TheMinistryOfHealth/2561-1.PDF</w:t>
        <w:br/>
        <w:t xml:space="preserve"/>
        <w:br/>
        <w:t xml:space="preserve">-ประกาศกระทรวงสาธารณสุขเรื่องยาสามัญประจำบ้านแผนโบราณพ.ศ. 2556</w:t>
        <w:br/>
        <w:t xml:space="preserve"/>
        <w:br/>
        <w:t xml:space="preserve">http://www.fda.moph.go.th/sites/drug/Shared%20Documents/Law03-TheMinistryOfHealth/Law03-07-03.pdf</w:t>
        <w:br/>
        <w:t xml:space="preserve"/>
        <w:br/>
        <w:t xml:space="preserve"/>
        <w:br/>
        <w:t xml:space="preserve">-ประกาศกระทรวงสาธารณสุขเรื่องยาสามัญประจำบ้านแผนโบราณ (ฉบับที่ 2) พ.ศ. 2557</w:t>
        <w:br/>
        <w:t xml:space="preserve"/>
        <w:br/>
        <w:t xml:space="preserve">http://www.fda.moph.go.th/sites/drug/Shared%20Documents/Law03-TheMinistryOfHealth/Law03-07-04.pdf</w:t>
        <w:br/>
        <w:t xml:space="preserve"/>
        <w:br/>
        <w:t xml:space="preserve"/>
        <w:br/>
        <w:t xml:space="preserve"/>
        <w:br/>
        <w:t xml:space="preserve">-ประกาศกระทรวงสาธารณสุขเรื่องยาสามัญประจำบ้านแผนโบราณ (ฉบับที่ 3) พ.ศ. 2562</w:t>
        <w:br/>
        <w:t xml:space="preserve"/>
        <w:br/>
        <w:t xml:space="preserve">http://www.fda.moph.go.th/sites/drug/Shared%20Documents/Law03-TheMinistryOfHealth/Law03-07-05.pdf</w:t>
        <w:br/>
        <w:t xml:space="preserve"/>
        <w:br/>
        <w:t xml:space="preserve"/>
        <w:br/>
        <w:t xml:space="preserve">-ประกาศสำนักงานคณะกรรมการอาหารและยาเรื่องหลักเกณฑ์การขึ้นทะเบียนตำรับยาแผนไทยหรือยาแผนโบราณและยาพัฒนาจากสมุนไพรตามบัญชียาจากสมุนไพรที่แนบท้ายบัญชียาหลักแห่งชาติกลุ่มเภสัชตำรับโรงพยาบาล</w:t>
        <w:br/>
        <w:t xml:space="preserve"/>
        <w:br/>
        <w:t xml:space="preserve">http://www.fda.moph.go.th/sites/drug/Shared%20Documents/Law04-Notification-ThFDA/FDA-20140131.pdf</w:t>
        <w:br/>
        <w:t xml:space="preserve"/>
        <w:br/>
        <w:t xml:space="preserve">-ประกาศสำนักงานคณะกรรมการอาหารและยาเรื่องการแจ้งรายการเรียกเก็บยาคืนของผู้รับอนุญาตผลิตและนำหรือสั่งยาแผนปัจจุบันและแผนโบราณเข้ามาในราชอาณาจักร</w:t>
        <w:br/>
        <w:t xml:space="preserve"/>
        <w:br/>
        <w:t xml:space="preserve">http://www.fda.moph.go.th/sites/drug/Shared%20Documents/Law04-Notification-ThFDA/FDA-20120216.pdf</w:t>
        <w:br/>
        <w:t xml:space="preserve"/>
        <w:br/>
        <w:t xml:space="preserve">-ประกาศสำนักงานคณะกรรมการอาหารและยาเรื่องกำหนดคำรับรองเงื่อนไขการขึ้นทะเบียนตำรับยาแผนโบราณสำหรับการรายงานการไม่พึงไม่ประสงค์จากยาชนิดร้ายแรง (Serious Adverse Drug Reaction : SADR)</w:t>
        <w:br/>
        <w:t xml:space="preserve"/>
        <w:br/>
        <w:t xml:space="preserve">http://www.fda.moph.go.th/sites/drug/Shared%20Documents/Law04-Notification-ThFDA/AE.pdf</w:t>
        <w:br/>
        <w:t xml:space="preserve"/>
        <w:br/>
        <w:t xml:space="preserve">-ประกาศสำนักงานคณะกรรมการอาหารและยาเรื่องหลักเกณฑ์การพิจารณาขึ้นทะเบียนตำรับยาแผนโบราณเกี่ยวกับมาตรฐานการปนเปื้อนเชื้อจุลินทรีย์และโลหะหนัก</w:t>
        <w:br/>
        <w:t xml:space="preserve"/>
        <w:br/>
        <w:t xml:space="preserve">http://www.fda.moph.go.th/sites/drug/Shared%20Documents/Law04-Notification-ThFDA/FDA-20040325.pdf</w:t>
        <w:br/>
        <w:t xml:space="preserve"/>
        <w:br/>
        <w:t xml:space="preserve">-ประกาศสำนักงานคณะกรรมการอาหารและยาเรื่องหลักเกณฑ์การพิจารณาขึ้นทะเบียนตำรับยาแผนโบราณเกี่ยวกับมาตรฐานการปนเปื้อนเชื้อจุลินทรีย์และโลหะหนัก ฉบับที่ 2 พ.ศ.2548</w:t>
        <w:br/>
        <w:t xml:space="preserve"/>
        <w:br/>
        <w:t xml:space="preserve">http://elib.fda.moph.go.th/fulltext2/กฎหมาย/กองควบคุมยา/ประกาศสำนักงาน/Not_tradstandard2.pdf</w:t>
        <w:br/>
        <w:t xml:space="preserve"/>
        <w:br/>
        <w:t xml:space="preserve"/>
        <w:br/>
        <w:t xml:space="preserve"/>
        <w:br/>
        <w:t xml:space="preserve"/>
        <w:br/>
        <w:t xml:space="preserve"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</w:t>
              <w:br/>
              <w:t xml:space="preserve">และตรวจเอกสารตามแบบตรวจสอบการยื่นเอกสารด้วยตนเอง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เจ้าหน้าที่ตรวจเอกสารตามแบบรายการตรวจสอบ(Checklist)และแบบตรวจสอบการยื่นเอกสารด้วยตนเองและออกเลขรับ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แบบตรวจสอบการยื่นเอกสารด้วยตนเองสำหรับคำขออนุญาตผลิต/นำหรือสั่งยาตัวอย่าง เพื่อการขึ้นทะเบียนตำรับยาแผนโบราณ (ยบ.8)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คำขออนุญาตผลิต/นำหรือสั่งยาตัวอย่างเข้ามาในราชอาณาจักรเพื่อการขึ้นทะเบียนตำรับยาแผนโบราณ (ยบ.8)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(จะคืนให้ผู้รับอนุญาต 1 ชุด หลังอนุญาตแล้ว)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ฉลากทุกขนาดบรรจุและเอกสารกำกับยา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ใบอนุญาตผลิต/นำหรือสั่งยาแผนโบราณฯ ฉบับปัจจุบัน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หนังสือมอบอำนาจและสำเนาบัตรประจำตัวประชาชนของผู้รับอนุญาตฯ และผู้รับมอบอำนาจที่เซ็นชื่อรับรองถูกต้อง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(กรณีผู้รับอนุญาตฯ ไม่ได้ยื่นเอกสารด้วยตัวเอง)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แบบตรวจสอบการยื่นเอกสารด้วยตนเองสำหรับคำขออนุญาตผลิต/นำหรือสั่งยาตัวอย่าง เพื่อการขึ้นทะเบียนตำรับยาแผนโบราณ (ยบ.8)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คำขออนุญาตผลิต/นำหรือสั่งยาตัวอย่างเข้ามาในราชอาณาจักรเพื่อการขึ้นทะเบียนตำรับยาแผนโบราณ (ยบ.8)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แนะนำในการกรอกรายละเอียดในคำขออนุญาตผลิต/นำหรือสั่งยาตัวอย่างเข้ามาในราชอาณาจักรเพื่อการขึ้นทะเบียนตำรับยาแผนโบราณ (ยบ.8)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หนังสือมอบอำนาจและแต่งตั้งให้กระทำการแทน (สำหรับยื่น แบบ ย.บ.8 และ แบบ ย.1)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10/12/2562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A7CBB-CBB2-487E-8555-B759E05810AC}"/>
</file>

<file path=customXml/itemProps3.xml><?xml version="1.0" encoding="utf-8"?>
<ds:datastoreItem xmlns:ds="http://schemas.openxmlformats.org/officeDocument/2006/customXml" ds:itemID="{5828BD9B-7B06-4F34-8FC3-764EE28DD628}"/>
</file>

<file path=customXml/itemProps4.xml><?xml version="1.0" encoding="utf-8"?>
<ds:datastoreItem xmlns:ds="http://schemas.openxmlformats.org/officeDocument/2006/customXml" ds:itemID="{BC957669-3C45-4188-B35F-7E7FF90A7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