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การรับรองรุ่นการผลิตชีววัตถุสำหรับสัตว์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>1. ยื่นคำขอและชำระเงินค่าใช้จ่ายฯ ณ สำนักงานคณะกรรมการอาหารและยา</w:t>
        <w:br/>
        <w:t xml:space="preserve">2. 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>เงื่อนไข:</w:t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หมายเหตุ</w:t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8:30 - 15:30 น.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เจ้าหน้าที่/ ผู้เชี่ยวชาญพิจารณาคำขอฯ </w:t>
              <w:br/>
              <w:t xml:space="preserve">1. ในกรณีการขอหนังสือรับรองรุ่นการผลิตชีววัตถุสำหรับสัตว์ </w:t>
              <w:br/>
              <w:t xml:space="preserve">(เฉพาะกรณีที่มีเอกสาร Certificate of Lot Release จากหน่วยงานของรัฐที่กำกับดูแล และการขนส่งไม่เป็นไปตามสภาวะที่กำหนด) </w:t>
              <w:br/>
              <w:t xml:space="preserve">2. Summary of Production Protocol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คำขอหนังสือรับรองรุ่นการผลิตยาชีววัตถุสำหรับสัตว์ (แบบ รผ 02)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สำเนาใบอนุญาตผลิตยาแผนปัจจุบัน หรือ สำเนาใบอนุญาตนำสั่งยาแผนปัจจุบัน 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สำเนาใบสำคัญการขึ้นทะเบียน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เอกสารสรุปกระบวนการผลิตที่จัดทำโดยผู้ผลิต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สำนักงานเลขานุการกรมพัฒนาธุรกิจการค้า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ค่าใช้จ่ายการพิจารณาคำขอและการตรวจสอบความถูกต้องของเอกสารตามบัญชี 4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10 (10.5)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กำหนดหลักเกณฑ์ และวิธีการขอรับหนังสือรับรองรุ่นการผลิตยาชีววัตถุและกำหนดแบบคำขอ และแบบหนังสือรับรองรุ่นการผลิตยาชีววัตถุ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(งานยาชีววัตถุ) หมายเลขโทรศัพท์ 02-590-7028-9 ; E-mail : drug@fda.moph.go.th</w:t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07/01/2563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9CDE8A-2FCB-4C36-802F-0DE5CB1169E7}"/>
</file>

<file path=customXml/itemProps3.xml><?xml version="1.0" encoding="utf-8"?>
<ds:datastoreItem xmlns:ds="http://schemas.openxmlformats.org/officeDocument/2006/customXml" ds:itemID="{1BB904FB-234B-4389-8099-EED9077C572A}"/>
</file>

<file path=customXml/itemProps4.xml><?xml version="1.0" encoding="utf-8"?>
<ds:datastoreItem xmlns:ds="http://schemas.openxmlformats.org/officeDocument/2006/customXml" ds:itemID="{92118A45-9181-4A5D-9213-2226DD6AC0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