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การขึ้นทะเบียนตำรับยาชีววัตถุ ที่เป็นวัคซีนสำหรับมนุษย์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>1. ยื่นคำขอและชำระเงินค่าใช้จ่ายฯ ณ สำนักงานคณะกรรมการอาหารและยา</w:t>
        <w:br/>
        <w:t xml:space="preserve">2. 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>เงื่อนไข:</w:t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หมายเหตุ</w:t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8:30 - 15:30 น.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280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(ระยะเวลาในขั้นตอนนี้ไม่รวมอยู่ในระยะเวลาในการดำเนินการรวมตามคู่มือฉบับนี้)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เบื้องต้นและผู้เชียวชาญพิจารณาด้านคุณภาพ ประสิทธิภาพ และความปลอดภัย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 และความปลอดภัย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กรณีเสนอคณะอนุกรรมการฯ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กรณีพิจารณาไม่มีการแก้ไขเอกสาร จะใช้เวลาดำเนินการ 185 วันทำการ</w:t>
              <w:br/>
              <w:t xml:space="preserve">- กรณีพิจารณาแล้วมีการแก้ไขเอกสารและต้องพิจารณาอีกรอบ จะใช้เวลาดำเนินการ 250 วันทำการ</w:t>
              <w:br/>
              <w:t xml:space="preserve">- กรณีจะต้องส่งคณะอนุกรรมการพิจารณา จะใช้ระยะเวลาดำเนินการ 280 วันทำการ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เอกสารข้อมูลทั่วไป และข้อมูลของผลิตภัณฑ์ (รายละเอียดเป็นไปตามคู่มือ/หลักเกณฑ์การขึ้นทะเบียนตำรับยาชีววัตถุสำหรับมนุษย์ (Biological Products) แบบ ASEAN HARMONIZATION)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เอกสารหลักฐานแสดงข้อมูลคุณภาพของยา (QUALITY DOCUMENT) (รายละเอียดเป็นไปตามคู่มือ/หลักเกณฑ์การขึ้นทะเบียนตำรับยาชีววัตถุสำหรับมนุษย์ (Biological Products) แบบ ASEAN HARMONIZATION)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การศึกษาทางคลินิก (SAFETY: NON-CLINICAL DOCUMENT) (รายละเอียดเป็นไปตามคู่มือ/หลักเกณฑ์การขึ้นทะเบียนตำรับยาชีววัตถุสำหรับมนุษย์ (Biological Products) แบบ ASEAN HARMONIZATION)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เอกสารหลักฐานแสดงข้อมูลประสิทธิภาพของยา: ข้อมูลการศึกษาทางคลินิก (EFFICACY: CLINICAL DOCUMENT) (รายละเอียดเป็นไปตามคู่มือ/หลักเกณฑ์การขึ้นทะเบียนตำรับยาชีววัตถุสำหรับมนุษย์ (Biological Products) แบบ ASEAN HARMONIZATION)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ค่าใช้จ่ายการพิจารณาคำขอและการตรวจสอบความถูกต้องของเอกสารตามบัญชีข้อ 1 ข้อ 2.1 (6)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1.1 (4)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182,500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แบบฟอร์มคำขอขึ้นทะเบียนตำรับยา แบบ ย.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ตัวอย่างการกรอกข้อมูลในแบบฟอร์ม ย. 1 สำหรับคำขอขึ้นทะเบียนตำรับยาประเภทผลิต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ตัวอย่างการกรอกข้อมูลในแบบฟอร์ม ย. 1 สำหรับคำขอขึ้นทะเบียนตำรับยาประเภทนำสั่ง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ตัวอย่างการกรอกข้อมูลแบบฟอร์ม ย. 1 สำหรับคำขอขึ้นทะเบียนตำรับยาประเภทแบ่งบรรจุ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สำหรับคำขอขึ้นทะเบียนชีววัตถุ ที่เป็นวัคซีนสำหรับมนุษย์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(งานยาชีววัตถุ) หมายเลขโทรศัพท์ 02-590-7028-9 ; E-mail : drug@fda.moph.go.th</w:t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10/10/2562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F4A86-91FE-4DA8-AEC4-7E532865975D}"/>
</file>

<file path=customXml/itemProps3.xml><?xml version="1.0" encoding="utf-8"?>
<ds:datastoreItem xmlns:ds="http://schemas.openxmlformats.org/officeDocument/2006/customXml" ds:itemID="{523C56C2-EF86-4A27-9DAA-C1123404A7AB}"/>
</file>

<file path=customXml/itemProps4.xml><?xml version="1.0" encoding="utf-8"?>
<ds:datastoreItem xmlns:ds="http://schemas.openxmlformats.org/officeDocument/2006/customXml" ds:itemID="{1BC67E9E-0FAB-4125-AEB1-E79FEF08E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