
<file path=[Content_Types].xml><?xml version="1.0" encoding="utf-8"?>
<Types xmlns="http://schemas.openxmlformats.org/package/2006/content-types">
  <Default Extension="bmp" ContentType="image/bmp"/>
  <Default Extension="jfif" ContentType="image/jpeg"/>
  <Default Extension="png" ContentType="image/png"/>
  <Default Extension="rels" ContentType="application/vnd.openxmlformats-package.relationships+xml"/>
  <Default Extension="jpeg" ContentType="image/jpeg"/>
  <Default Extension="jpe" ContentType="image/jpeg"/>
  <Default Extension="xml" ContentType="application/xml"/>
  <Default Extension="gif" ContentType="image/gif"/>
  <Default Extension="tif" ContentType="image/tiff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การขอแก้ไขเปลี่ยนแปลงรายการในทะเบียนตํารับยาแผนปัจจุบัน (ยกเว้น ยาชีววัตถุที่เป็นวัคซีนสำหรับมนุษย์)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สำนักงานคณะกรรมการอาหารและยา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กระทรวงสาธารณสุข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วิธีการ :</w:t>
        <w:br/>
        <w:t xml:space="preserve"/>
        <w:br/>
        <w:t xml:space="preserve">1.ยื่นคำขอและชำระเงินค่าใช้จ่ายฯ ณ สำนักงานคณะกรรมการอาหารและยา</w:t>
        <w:br/>
        <w:t xml:space="preserve"/>
        <w:br/>
        <w:t xml:space="preserve">2.ยื่นหลักฐานการชำระเงินพร้อมคำขอฯ และเอกสารประกอบการพิจารณา ตามที่ระบุใน หัวข้อ รายการและเอกสารประกอบ โดยตรวจสอบเอกสารให้ครบถ้วนและถูกต้องตามแบบตรวจสอบการยื่นเอกสารด้วยตนเอง ณ สำนักงานคณะกรรมการอาหารและยา</w:t>
        <w:br/>
        <w:t xml:space="preserve"/>
        <w:br/>
        <w:t xml:space="preserve">3. เจ้าหน้าที่ตรวจสอบคำขอฯ และแจ้งผลการพิจารณาให้ผู้ยื่นคำขอทราบ หากมีการแก้ไข/ส่งเอกสารเพิ่มเติม ภายหลังแก้ไขเรียบร้อยแล้วและเจ้าหน้าที่เห็นว่าสามารถรับคำขอได้ ให้ผู้ยื่นคำขอชำระเงินค่าใช้จ่ายฯ</w:t>
        <w:br/>
        <w:t xml:space="preserve"/>
        <w:br/>
        <w:t xml:space="preserve">เงื่อนไข:</w:t>
        <w:br/>
        <w:t xml:space="preserve"/>
        <w:br/>
        <w:t xml:space="preserve">๑. ผู้ดำเนินกิจการหรือผู้รับมอบอำนาจที่มายื่นคำขอฯ ต้องสามารถให้ข้อมูลรายละเอียดเกี่ยวกับผลิตภัณฑ์ที่ยื่นคำขอฯ ได้อย่างถูกต้องครบถ้วน และมีอำนาจตัดสินใจและลงนามรับทราบข้อบกพร่องได้ (กรณีไม่ใช่ผู้ดำเนินกิจการหรือกรรมการผู้มีอำนาจของนิติบุคคลให้แนบหนังสือมอบอำนาจให้มีอำนาจดำเนินการแทนด้วย)</w:t>
        <w:br/>
        <w:t xml:space="preserve"/>
        <w:br/>
        <w:t xml:space="preserve">๒. ให้ตรวจสอบเอกสารสำหรับยื่นคำขอฯ ตามแบบตรวจสอบการยื่นเอกสารด้วยตนเองสำหรับคำขอฯ ให้ครบถ้วนถูกต้องในทุกรายการและลงนามรับรอง</w:t>
        <w:br/>
        <w:t xml:space="preserve"/>
        <w:br/>
        <w:t xml:space="preserve">๓.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/>
        <w:br/>
        <w:t xml:space="preserve">ทั้งนี้ในกรณีที่คำขอหรือเอกสารหลักฐานไม่ครบถ้วน และ/หรือมีความบกพร่องไม่สมบูรณ์ เป็นเหตุให้ไม่สามารถพิจารณาได้ เจ้าหน้าที่จะจัดทำบันทึกความบกพร่องของรายการเอกสารหรือเอกสารหลักฐานที่ต้องยื่นเพิ่มเติม โดยผู้ยื่นคำขอจะต้องดำเนินการแก้ไขและ/หรือยื่นเอกสารเพิ่มเติมภายในระยะเวลาที่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โดยเจ้าหน้าที่และผู้ยื่นคำขอหรือผู้ที่ได้รับมอบอำนาจจะลงนามบันทึกดังกล่าว และมอบสำเนาบันทึกความบกพร่องดังกล่าวให้ผู้ยื่นคำขอหรือผู้ได้รับมอบอำนาจไว้เป็นหลักฐาน</w:t>
        <w:br/>
        <w:t xml:space="preserve"/>
        <w:br/>
        <w:t xml:space="preserve">หมายเหตุ</w:t>
        <w:br/>
        <w:t xml:space="preserve"/>
        <w:br/>
        <w:t xml:space="preserve">การชำระค่าใช้จ่ายในการพิจารณาคำขอและการตรวจสอบความถูกต้องและค่าใช้จ่ายในการประเมินเอกสารทางวิชาการเป็นไปตามประกาศกระทรวงสาธารณสุขว่าด้วยค่าใช้จ่ายที่จะจัดเก็บจากผู้ยื่นคำขอในกระบวนการพิจารณาอนุญาตผลิตภัณฑ์ยาในความรับผิดชอบของสำนักงานคณะกรรมการอาหารและยา</w:t>
        <w:br/>
        <w:t xml:space="preserve"/>
        <w:br/>
        <w:t xml:space="preserve">หมายเหตุ :- ระยะเวลาการประเมินรายละเอียดแต่ละประเภทคำขอฯ มีดังนี้</w:t>
        <w:br/>
        <w:t xml:space="preserve"/>
        <w:br/>
        <w:t xml:space="preserve">1) การประเมินคำขอแก้ไขเปลี่ยนแปลงตาม MaV-1 ของตำรับยาใหม่ ยาชีววัตถุใหม่ฯ วัคซีน</w:t>
        <w:br/>
        <w:t xml:space="preserve"/>
        <w:br/>
        <w:t xml:space="preserve">(กรณีพิจารณาไม่มีการแก้ไขเอกสารจะใช้ระยะเวลาดำเนินการ 95 วันทำการ</w:t>
        <w:br/>
        <w:t xml:space="preserve"/>
        <w:br/>
        <w:t xml:space="preserve">กรณีพิจารณาแล้วมีการแก้ไขเอกสารและจะต้องพิจารณาอีกรอบ จะใช้ระยะเวลาดำเนินการ 135 วันทำการ</w:t>
        <w:br/>
        <w:t xml:space="preserve"/>
        <w:br/>
        <w:t xml:space="preserve">กรณีจะต้องส่งคณะอนุกรรมการพิจารณา จะใช้ระยะเวลาดำเนินการ 160 วันทำการ)</w:t>
        <w:br/>
        <w:t xml:space="preserve"/>
        <w:br/>
        <w:t xml:space="preserve">2) การประเมินคำขอแก้ไขเปลี่ยนแปลงตาม MaV-2 ของตำรับยาใหม่ ยาชีววัตถุใหม่ฯ</w:t>
        <w:br/>
        <w:t xml:space="preserve"/>
        <w:br/>
        <w:t xml:space="preserve">(กรณีพิจารณาไม่มีการแก้ไขเอกสารจะใช้ระยะเวลาดำเนินการ 85 วันทำการ</w:t>
        <w:br/>
        <w:t xml:space="preserve"/>
        <w:br/>
        <w:t xml:space="preserve">กรณีพิจารณาแล้วมีการแก้ไขเอกสารและจะต้องพิจารณาอีกรอบ จะใช้ระยะเวลาดำเนินการ 115 วันทำการ</w:t>
        <w:br/>
        <w:t xml:space="preserve"/>
        <w:br/>
        <w:t xml:space="preserve">กรณีจะต้องส่งคณะอนุกรรมการพิจารณา จะใช้ระยะเวลาดำเนินการ 140 วันทำการ)</w:t>
        <w:br/>
        <w:t xml:space="preserve"/>
        <w:br/>
        <w:t xml:space="preserve">3) การประเมินคำขอแก้ไขเปลี่ยนแปลงตาม MaV-1 ของตำรับที่ไม่ใช่ยาใหม่หรือชีววัตถุใหม่ กรณีที่มีการแก้ไขเปลี่ยนแปลงแตกต่างจากยาต้นแบบ</w:t>
        <w:br/>
        <w:t xml:space="preserve"/>
        <w:br/>
        <w:t xml:space="preserve">(กรณีพิจารณาไม่มีการแก้ไขเอกสารจะใช้ระยะเวลาดำเนินการ 95 วันทำการ</w:t>
        <w:br/>
        <w:t xml:space="preserve"/>
        <w:br/>
        <w:t xml:space="preserve">กรณีพิจารณาแล้วมีการแก้ไขเอกสารและจะต้องพิจารณาอีกรอบ จะใช้ระยะเวลาดำเนินการ 135 วันทำการ</w:t>
        <w:br/>
        <w:t xml:space="preserve"/>
        <w:br/>
        <w:t xml:space="preserve">กรณีจะต้องส่งคณะอนุกรรมการพิจารณา จะใช้ระยะเวลาดำเนินการ 160 วันทำการ)</w:t>
        <w:br/>
        <w:t xml:space="preserve"/>
        <w:br/>
        <w:t xml:space="preserve">4) การประเมินคำขอแก้ไขเปลี่ยนแปลงตาม MaV-1 ของตำรับที่ไม่ใช่ยาใหม่หรือชีววัตถุใหม่ กรณีที่มีการแก้ไขเปลี่ยนแปลงเหมือนกับยาต้นแบบ, Biosimilar</w:t>
        <w:br/>
        <w:t xml:space="preserve"/>
        <w:br/>
        <w:t xml:space="preserve">(กรณีพิจารณาไม่มีการแก้ไขเอกสารจะใช้ระยะเวลาดำเนินการ 50 วันทำการ</w:t>
        <w:br/>
        <w:t xml:space="preserve"/>
        <w:br/>
        <w:t xml:space="preserve">กรณีพิจารณาแล้วมีการแก้ไขเอกสารและจะต้องพิจารณาอีกรอบ จะใช้ระยะเวลาดำเนินการ 60 วันทำการ</w:t>
        <w:br/>
        <w:t xml:space="preserve"/>
        <w:br/>
        <w:t xml:space="preserve">กรณีจะต้องส่งคณะอนุกรรมการพิจารณา จะใช้ระยะเวลาดำเนินการ 70 วันทำการ)</w:t>
        <w:br/>
        <w:t xml:space="preserve"/>
        <w:br/>
        <w:t xml:space="preserve">5) การประเมินคำขอแก้ไขเปลี่ยนแปลงตาม MaV-2 ของตำรับที่ไม่ใช่ยาใหม่หรือชีววัตถุใหม่</w:t>
        <w:br/>
        <w:t xml:space="preserve"/>
        <w:br/>
        <w:t xml:space="preserve">(กรณีพิจารณาไม่มีการแก้ไขเอกสารจะใช้ระยะเวลาดำเนินการ 50 วันทำการ</w:t>
        <w:br/>
        <w:t xml:space="preserve"/>
        <w:br/>
        <w:t xml:space="preserve">กรณีพิจารณาแล้วมีการแก้ไขเอกสารและจะต้องพิจารณาอีกรอบ จะใช้ระยะเวลาดำเนินการ 60 วันทำการ</w:t>
        <w:br/>
        <w:t xml:space="preserve"/>
        <w:br/>
        <w:t xml:space="preserve">กรณีจะต้องส่งคณะอนุกรรมการพิจารณา จะใช้ระยะเวลาดำเนินการ 70วันทำการ)</w:t>
        <w:br/>
        <w:t xml:space="preserve"/>
        <w:br/>
        <w:t xml:space="preserve">6) การประเมินคำขอแก้ไขเปลี่ยนแปลงตาม MaV-4 และ MaV-5 ของตำรับยาใหม่ ยาชีววัตถุใหม่ฯ</w:t>
        <w:br/>
        <w:t xml:space="preserve"/>
        <w:br/>
        <w:t xml:space="preserve">(กรณีพิจารณาไม่มีการแก้ไขเอกสารจะใช้ระยะเวลาดำเนินการ 85 วันทำการ</w:t>
        <w:br/>
        <w:t xml:space="preserve"/>
        <w:br/>
        <w:t xml:space="preserve">กรณีพิจารณาแล้วมีการแก้ไขเอกสารและจะต้องพิจารณาอีกรอบ จะใช้ระยะเวลาดำเนินการ 115 วันทำการ</w:t>
        <w:br/>
        <w:t xml:space="preserve"/>
        <w:br/>
        <w:t xml:space="preserve">กรณีจะต้องส่งคณะอนุกรรมการพิจารณา จะใช้ระยะเวลาดำเนินการ 140 วันทำการ)</w:t>
        <w:br/>
        <w:t xml:space="preserve"/>
        <w:br/>
        <w:t xml:space="preserve">7) การประเมินคำขอแก้ไขเปลี่ยนแปลงตาม MaV-4 และ MaV-5 ของตำรับที่ไม่ใช่ยาใหม่หรือชีววัตถุใหม่</w:t>
        <w:br/>
        <w:t xml:space="preserve"/>
        <w:br/>
        <w:t xml:space="preserve">(กรณีพิจารณาไม่มีการแก้ไขเอกสารจะใช้ระยะเวลาดำเนินการ 60 วันทำการ</w:t>
        <w:br/>
        <w:t xml:space="preserve"/>
        <w:br/>
        <w:t xml:space="preserve">กรณีพิจารณาแล้วมีการแก้ไขเอกสารและจะต้องพิจารณาอีกรอบ จะใช้ระยะเวลาดำเนินการ 85 วันทำการ</w:t>
        <w:br/>
        <w:t xml:space="preserve"/>
        <w:br/>
        <w:t xml:space="preserve">กรณีจะต้องส่งคณะอนุกรรมการพิจารณา จะใช้ระยะเวลาดำเนินการ 100 วันทำการ)</w:t>
        <w:br/>
        <w:t xml:space="preserve"/>
        <w:br/>
        <w:t xml:space="preserve">8) การประเมินคำขอแก้ไขเปลี่ยนแปลงตาม MaV-3 และ MaV-6 ถึง MaV-16 ของตำรับยาใหม่ ยาชีววัตถุใหม่ฯ</w:t>
        <w:br/>
        <w:t xml:space="preserve"/>
        <w:br/>
        <w:t xml:space="preserve">(กรณีพิจารณาไม่มีการแก้ไขเอกสารจะใช้ระยะเวลาดำเนินการ 70 วันทำการ</w:t>
        <w:br/>
        <w:t xml:space="preserve"/>
        <w:br/>
        <w:t xml:space="preserve">กรณีพิจารณาแล้วมีการแก้ไขเอกสารและจะต้องพิจารณาอีกรอบ จะใช้ระยะเวลาดำเนินการ 100 วันทำการ</w:t>
        <w:br/>
        <w:t xml:space="preserve"/>
        <w:br/>
        <w:t xml:space="preserve">กรณีจะต้องส่งคณะอนุกรรมการพิจารณา จะใช้ระยะเวลาดำเนินการ 120 วันทำการ)</w:t>
        <w:br/>
        <w:t xml:space="preserve"/>
        <w:br/>
        <w:t xml:space="preserve">9) การประเมินคำขอแก้ไขเปลี่ยนแปลงตาม MaV-3 และ MaV-6 ถึง MaV-16 ของตำรับยาที่ไม่ใช่ยาใหม่หรือชีววัตถุใหม่ฯ</w:t>
        <w:br/>
        <w:t xml:space="preserve"/>
        <w:br/>
        <w:t xml:space="preserve">(กรณีพิจารณาไม่มีการแก้ไขเอกสารจะใช้ระยะเวลาดำเนินการ 60 วันทำการ</w:t>
        <w:br/>
        <w:t xml:space="preserve"/>
        <w:br/>
        <w:t xml:space="preserve">กรณีพิจารณาแล้วมีการแก้ไขเอกสารและจะต้องพิจารณาอีกรอบ จะใช้ระยะเวลาดำเนินการ 90 วันทำการ</w:t>
        <w:br/>
        <w:t xml:space="preserve"/>
        <w:br/>
        <w:t xml:space="preserve">กรณีจะต้องส่งคณะอนุกรรมการพิจารณา จะใช้ระยะเวลาดำเนินการ 100 วันทำการ)</w:t>
        <w:br/>
        <w:t xml:space="preserve"/>
        <w:br/>
        <w:t xml:space="preserve">10) การประเมินคำขอแก้ไขเปลี่ยนแปลงกรณีอื่นนอกจากข้อ 1) ถึง 9) ที่สำนักยาพิจารณาว่าเป็นการแก้ไขเปลี่ยนแปลงระดับหลัก</w:t>
        <w:br/>
        <w:t xml:space="preserve"/>
        <w:br/>
        <w:t xml:space="preserve">(กรณีพิจารณาไม่มีการแก้ไขเอกสารจะใช้ระยะเวลาดำเนินการ 70 วันทำการ</w:t>
        <w:br/>
        <w:t xml:space="preserve"/>
        <w:br/>
        <w:t xml:space="preserve">กรณีพิจารณาแล้วมีการแก้ไขเอกสารและจะต้องพิจารณาอีกรอบ จะใช้ระยะเวลาดำเนินการ 100 วันทำการ</w:t>
        <w:br/>
        <w:t xml:space="preserve"/>
        <w:br/>
        <w:t xml:space="preserve">กรณีจะต้องส่งคณะอนุกรรมการพิจารณา จะใช้ระยะเวลาดำเนินการ 120 วันทำการ)</w:t>
        <w:br/>
        <w:t xml:space="preserve"/>
        <w:br/>
        <w:t xml:space="preserve">11) การประเมินคำขอแก้ไขเปลี่ยนแปลงตาม ตาม MiV-PA-1 ถึง MiV-PA-36 กรณีส่งผู้เชี่ยวชาญพิจารณา</w:t>
        <w:br/>
        <w:t xml:space="preserve"/>
        <w:br/>
        <w:t xml:space="preserve">(กรณีพิจารณาไม่มีการแก้ไขเอกสารจะใช้ระยะเวลาดำเนินการ 60 วันทำการ</w:t>
        <w:br/>
        <w:t xml:space="preserve"/>
        <w:br/>
        <w:t xml:space="preserve">กรณีพิจารณาแล้วมีการแก้ไขเอกสารและจะต้องพิจารณาอีกรอบ จะใช้ระยะเวลาดำเนินการ 85 วันทำการ</w:t>
        <w:br/>
        <w:t xml:space="preserve"/>
        <w:br/>
        <w:t xml:space="preserve">กรณีจะต้องส่งคณะอนุกรรมการพิจารณา จะใช้ระยะเวลาดำเนินการ 95 วันทำการ)</w:t>
        <w:br/>
        <w:t xml:space="preserve"/>
        <w:br/>
        <w:t xml:space="preserve">12) การประเมินคำขอแก้ไขเปลี่ยนแปลงตาม ตาม MiV-PA-1 ถึง MiV-PA-36 กรณีไม่ส่งผู้เชี่ยวชาญพิจารณา</w:t>
        <w:br/>
        <w:t xml:space="preserve"/>
        <w:br/>
        <w:t xml:space="preserve">(กรณีพิจารณาไม่มีการแก้ไขเอกสารจะใช้ระยะเวลาดำเนินการ 30 วันทำการ</w:t>
        <w:br/>
        <w:t xml:space="preserve"/>
        <w:br/>
        <w:t xml:space="preserve">กรณีพิจารณาแล้วมีการแก้ไขเอกสารและจะต้องพิจารณาอีกรอบ จะใช้ระยะเวลาดำเนินการ 40วันทำการ)</w:t>
        <w:br/>
        <w:t xml:space="preserve"/>
        <w:br/>
        <w:t xml:space="preserve">13) การประเมินคำขอการแก้ไขเปลี่ยนแปลงกรณีอื่นนอกจากข้อ 1)ที่สำนักยาพิจารณาว่าเป็นการแก้ไขเปลี่ยนแปลงระดับรอง กรณีส่งผู้เชี่ยวชาญพิจารณา</w:t>
        <w:br/>
        <w:t xml:space="preserve"/>
        <w:br/>
        <w:t xml:space="preserve">(กรณีพิจารณาไม่มีการแก้ไขเอกสารจะใช้ระยะเวลาดำเนินการ 70 วันทำการ</w:t>
        <w:br/>
        <w:t xml:space="preserve"/>
        <w:br/>
        <w:t xml:space="preserve">กรณีพิจารณาแล้วมีการแก้ไขเอกสารและจะต้องพิจารณาอีกรอบ จะใช้ระยะเวลาดำเนินการ 95 วันทำการ</w:t>
        <w:br/>
        <w:t xml:space="preserve"/>
        <w:br/>
        <w:t xml:space="preserve">กรณีจะต้องส่งคณะอนุกรรมการพิจารณา จะใช้ระยะเวลาดำเนินการ 120 วันทำการ)</w:t>
        <w:br/>
        <w:t xml:space="preserve"/>
        <w:br/>
        <w:t xml:space="preserve">14) การประเมินคำขอการแก้ไขเปลี่ยนแปลงกรณีอื่นนอกจากข้อ 1)ที่สำนักยาพิจารณาว่าเป็นการแก้ไขเปลี่ยนแปลงระดับรอง กรณีไม่ส่งผู้เชี่ยวชาญพิจารณา</w:t>
        <w:br/>
        <w:t xml:space="preserve"/>
        <w:br/>
        <w:t xml:space="preserve">(กรณีพิจารณาไม่มีการแก้ไขเอกสารจะใช้ระยะเวลาดำเนินการ 30 วันทำการ</w:t>
        <w:br/>
        <w:t xml:space="preserve"/>
        <w:br/>
        <w:t xml:space="preserve">กรณีพิจารณาแล้วมีการแก้ไขเอกสารและจะต้องพิจารณาอีกรอบ จะใช้ระยะเวลาดำเนินการ 40วันทำการ)</w:t>
        <w:br/>
        <w:t xml:space="preserve"/>
        <w:br/>
        <w:t xml:space="preserve"/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(เปิดรับบัตรคิว 8.30 - 15.30 น.)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สำนักงานคณะกรรมการอาหารและยา/ติดต่อด้วยตนเอง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160 วันทำการ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เจ้าหน้าที่ตรวจเอกสารตาม Checklist และแบบตรวจสอบการยื่นเอกสารด้วยตนเองและออกเลขรับ</w:t>
              <w:br/>
              <w:t xml:space="preserve">(หมายเหตุ: (ระยะเวลาในขั้นตอนนี้ ไม่รวมอยู่ในระยะเวลาในการดำเนินการรวม ตามคู่มือฉบับนี้)) </w:t>
              <w:br/>
              <w:t xml:space="preserve"/>
              <w:br/>
              <w:t xml:space="preserve"/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(-)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 และ/หรือ ผู้เชี่ยวชาญพิจารณาคำขอฯ  ครั้งที่ 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(- 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60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 และ/หรือ ผู้เชี่ยวชาญพิจารณาคำขอฯ   ครั้งที่ 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-)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40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อนุกรรมการฯ พิจารณา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(เฉพาะกรณีที่ต้องส่งอนุกรรมการฯ พิจารณา)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25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เจ้าหน้าที่สรุปผลการประเมินและอนุมัติคำขอพร้อมทั้งลงนาม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(กรณีที่ต้องส่งคณะอนุกรรมการพิจารณา  60 วันทำการ</w:t>
              <w:br/>
              <w:t xml:space="preserve">(หมายเหตุ: (1) การประเมินคำขอแก้ไขเปลี่ยนแปลงตาม MaV-1 ของตำรับยาใหม่ ยาชีววัตถุใหม่ฯ  กรณีพิจารณาไม่มีการแก้ไขเอกสาร</w:t>
              <w:br/>
              <w:t xml:space="preserve">จะใช้ระยะเวลาดำเนินการรวม  95  วันทำการ กรณีพิจารณาแล้วมีการแก้ไขเอกสารและจะต้องพิจารณาอีกรอบ จะใช้ระยะเวลาดำเนินการรวม  135 วันทำการ กรณีจะต้องส่งคณะอนุกรรมการพิจารณา จะใช้ระยะเวลาดำเนินการรวม  160 วันทำการ)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35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ระยะเวลาที่ระบุในคู่มือฉบับนี้ ไม่ได้นับระยะเวลาที่ผู้ประกอบการแก้ไขเอกสาร ซึ่งมีได้ไม่เกิน 2 รอบการหยุดเวลา โดยระยะเวลาการหยุดเวลารอบแรกนี้จะไม่เกิน 50 วันทำการ หากมีรอบการหยุดเวลาครั้งต่อไป มีได้ไม่เกิน 40 วันทำการ นี้หากระยะเวลาที่หยุดเวลานี้เกินที่กำหนดไว้ อย. จำหน่ายเรื่องดังกล่าว หรือพิจารณาคำขอฯ ต่อไปโดยใช้ข้อมูลเท่าที่มีอยู่ในการพิจารณา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0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 ย.๕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((MaV-1 สำเนาจำนวน 2 ชุด))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สำเนาใบสำคัญการขึ้นทะเบียนตำรับยา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(-)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สำเนาใบสำคัญการขึ้นทะเบียนตำรับยา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รายละเอียดเป็นไปตามหลักเกณฑ์เกี่ยวกับการแก้ไขเปลี่ยนแปลงรายการทะเบียนตำรับยาแผนปัจจุบันตามอาเซีย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เอกสารหรือหลักฐานการแก้ไขเปลี่ยนแปลงรายการทะเบียนตํารับยาแผนปัจจุบัน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เอกสารหรือหลักฐานการแก้ไขเปลี่ยนแปลงรายการทะเบียนตํารับยาแผนปัจจุบัน (Non-AVG)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ค่าใช้จ่ายการพิจารณาคำขอและการตรวจสอบความถูกต้องของเอกสาร ตามบัญชี 1 ข้อ 2.5 (1)-(2)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(-)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800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ค่าใช้จ่ายในการประเมินเอกสารทางวิชาการฯ ตามบัญชี 2 ข้อ 3 (3.1) หรือ (3.2)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(กรณี</w:t>
              <w:br/>
              <w:t xml:space="preserve">1. คำขอแก้ไขเปลี่ยนแปลงตาม MaV-1 ของตำรับยาใหม่ ยาชีววัตถุใมห่หรือยาพัฒนาจากสมุนไพรที่เป็นยาแผนปัจจุบันหรือวัคซีน อัตราค่าใช้จ่ายที่จะจัดเก็บ 43,500 บาท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43,500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ศูนย์จัดการเรื่องร้องเรียนและปราบปรามการกระทำผิดกฎหมายเกี่ยวกับผลิตภัณฑ์สุขภาพ (ศรป.) สำนักงานคณะกรรมการอาหารและยา ชั้น 1 อาคาร A ถนนติวานนท์  ตำบลตลาดขวัญ อำเภอเมือง จังหวัดนนทบุรี 11000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(ศูนย์จัดการเรื่องร้องเรียนและปราบปรามการกระทำผิดกฎหมายเกี่ยวกับผลิตภัณฑ์สุขภาพ (ศรป.) สำนักงานคณะกรรมการอาหารและยา ชั้น 1 อาคาร A ถนนติวานนท์  ตำบลตลาดขวัญ อำเภอเมือง จังหวัดนนทบุรี 11000 / สายด่วน 1556/ โทรศัพท์หมายเลข 0 2590 7354 -55/ โทรสาร 0 2590 1556/ E-mail : 1556@fda.moph.go.th)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 ย.5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(-</w:t>
              <w:br/>
              <w:t xml:space="preserve">)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หากพบปัญหาในการใช้คู่มือ หรือลิ๊งค์ไม่สามารถใช้งานได้ กรุณาแจ้ง กลุ่มกำกับดูแลก่อนออกสู่ตลาด (ยาเคมี)</w:t>
        <w:br/>
        <w:t xml:space="preserve"/>
        <w:br/>
        <w:t xml:space="preserve">หมายเลขโทรศัพท์ 02 590 7190 งานยาสัตว์และเภสัชเคมีภัณฑ์ โทรศัพท์ 02 590 7319 ยาชีววัตถุ โทรศัพท์ 02 590 7028 และ 02 590 7029;</w:t>
        <w:br/>
        <w:t xml:space="preserve"/>
        <w:br/>
        <w:t xml:space="preserve">E-mail : drug@fda.moph.go.th</w:t>
        <w:br/>
        <w:t xml:space="preserve"/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DF19F7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w:history="1" r:id="rId5">
        <w:r w:rsidR="0018011C" w:rsidRPr="00761570">
          <w:rPr>
            <w:rStyle w:val="Hyperlink"/>
            <w:rFonts w:ascii="Tahoma" w:hAnsi="Tahoma" w:cs="Tahoma"/>
            <w:sz w:val="16"/>
            <w:szCs w:val="16"/>
          </w:rPr>
          <w:t>www.info.go.th</w:t>
        </w:r>
      </w:hyperlink>
    </w:p>
    <w:p w:rsidR="0018011C" w:rsidRP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28/01/2563</w:t>
      </w:r>
    </w:p>
    <w:sectPr w:rsidR="0018011C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://www.info.go.th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155916ECD258429856CF306C8BE383" ma:contentTypeVersion="6" ma:contentTypeDescription="Create a new document." ma:contentTypeScope="" ma:versionID="859c0ac486d6d78c8a0767102a9365ec">
  <xsd:schema xmlns:xsd="http://www.w3.org/2001/XMLSchema" xmlns:xs="http://www.w3.org/2001/XMLSchema" xmlns:p="http://schemas.microsoft.com/office/2006/metadata/properties" xmlns:ns1="http://schemas.microsoft.com/sharepoint/v3" xmlns:ns2="5f96d79e-54b5-43bc-9783-939e5840d49b" targetNamespace="http://schemas.microsoft.com/office/2006/metadata/properties" ma:root="true" ma:fieldsID="b43bbd9a230717f8107dfa3ebbd220f8" ns1:_="" ns2:_="">
    <xsd:import namespace="http://schemas.microsoft.com/sharepoint/v3"/>
    <xsd:import namespace="5f96d79e-54b5-43bc-9783-939e5840d49b"/>
    <xsd:element name="properties">
      <xsd:complexType>
        <xsd:sequence>
          <xsd:element name="documentManagement">
            <xsd:complexType>
              <xsd:all>
                <xsd:element ref="ns2:FileName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3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4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6d79e-54b5-43bc-9783-939e5840d49b" elementFormDefault="qualified">
    <xsd:import namespace="http://schemas.microsoft.com/office/2006/documentManagement/types"/>
    <xsd:import namespace="http://schemas.microsoft.com/office/infopath/2007/PartnerControls"/>
    <xsd:element name="FileName" ma:index="1" nillable="true" ma:displayName="FileName" ma:internalName="File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Name xmlns="5f96d79e-54b5-43bc-9783-939e5840d49b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E0803DD-0CB0-4FD5-BA10-9142BB4E83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6DE0D2B-4B3E-4D33-8E40-413A7D533D2C}"/>
</file>

<file path=customXml/itemProps3.xml><?xml version="1.0" encoding="utf-8"?>
<ds:datastoreItem xmlns:ds="http://schemas.openxmlformats.org/officeDocument/2006/customXml" ds:itemID="{6E46D1F4-1E3F-42B2-916A-21FEE159F210}"/>
</file>

<file path=customXml/itemProps4.xml><?xml version="1.0" encoding="utf-8"?>
<ds:datastoreItem xmlns:ds="http://schemas.openxmlformats.org/officeDocument/2006/customXml" ds:itemID="{BD8B866E-C025-4409-BA34-13782FB96C6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3</cp:revision>
  <dcterms:created xsi:type="dcterms:W3CDTF">2015-07-20T08:12:00Z</dcterms:created>
  <dcterms:modified xsi:type="dcterms:W3CDTF">2015-07-20T08:24:00Z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0x010100D2155916ECD258429856CF306C8BE383</vt:lpwstr>
  </property>
</Properties>
</file>